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084" w:rsidRPr="00F21084" w:rsidRDefault="00F21084" w:rsidP="00F21084">
      <w:pPr>
        <w:rPr>
          <w:b/>
          <w:bCs/>
        </w:rPr>
      </w:pPr>
      <w:r w:rsidRPr="00F21084">
        <w:rPr>
          <w:b/>
          <w:bCs/>
        </w:rPr>
        <w:t>Отчет об объеме закупок у субъектов малого предпринимательства, социально ориентированных некоммерческих организаций</w:t>
      </w:r>
    </w:p>
    <w:p w:rsidR="00F21084" w:rsidRPr="00F21084" w:rsidRDefault="00F21084" w:rsidP="00F21084">
      <w:r w:rsidRPr="00F21084">
        <w:t>за 2024 отчетный год</w:t>
      </w:r>
    </w:p>
    <w:p w:rsidR="00F21084" w:rsidRPr="00F21084" w:rsidRDefault="00F21084" w:rsidP="00F21084">
      <w:r w:rsidRPr="00F21084">
        <w:t>I. Сведения о заказчике</w:t>
      </w:r>
    </w:p>
    <w:tbl>
      <w:tblPr>
        <w:tblW w:w="116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34"/>
        <w:gridCol w:w="8451"/>
      </w:tblGrid>
      <w:tr w:rsidR="00F21084" w:rsidRPr="00F21084" w:rsidTr="00F21084">
        <w:tc>
          <w:tcPr>
            <w:tcW w:w="58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1084" w:rsidRPr="00F21084" w:rsidRDefault="00F21084" w:rsidP="00F21084">
            <w:pPr>
              <w:rPr>
                <w:b/>
                <w:bCs/>
              </w:rPr>
            </w:pPr>
          </w:p>
        </w:tc>
        <w:tc>
          <w:tcPr>
            <w:tcW w:w="58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1084" w:rsidRPr="00F21084" w:rsidRDefault="00F21084" w:rsidP="00F21084">
            <w:pPr>
              <w:rPr>
                <w:b/>
                <w:bCs/>
              </w:rPr>
            </w:pP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Наименование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МУНИЦИПАЛЬНОЕ КАЗЕННОЕ УЧРЕЖДЕНИЕ "ХОЗЯЙСТВЕННО-ЭКСПЛУАТАЦИОННАЯ СЛУЖБА" АДМИНИСТРАЦИИ МИЛОГРАДОВСКОГО СЕЛЬСКОГО ПОСЕЛЕНИЯ ПАВЛОГРАДСКОГО МУНИЦИПАЛЬНОГО РАЙОНА ОМСКОЙ ОБЛАСТИ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Организационно-правовая форма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Муниципальное казенное учреждение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Местонахождение (адрес), телефон, адрес электронной почты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 xml:space="preserve">Российская Федерация, 646770, Омская </w:t>
            </w:r>
            <w:proofErr w:type="spellStart"/>
            <w:proofErr w:type="gramStart"/>
            <w:r w:rsidRPr="00F21084">
              <w:t>обл</w:t>
            </w:r>
            <w:proofErr w:type="spellEnd"/>
            <w:proofErr w:type="gramEnd"/>
            <w:r w:rsidRPr="00F21084">
              <w:t>, Павлоградский р-н, Милоградовка с, УЛИЦА ЛЕНИНА, 15, +7 (38172) 58332, pavl_milograd@mail.ru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ИНН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5529007422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КПП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552901001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по ОКОПФ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75404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по ОКПО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09465812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по ОКТМО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Pr="00F21084" w:rsidRDefault="00F21084" w:rsidP="00F21084">
            <w:r w:rsidRPr="00F21084">
              <w:t>52646403101</w:t>
            </w:r>
          </w:p>
        </w:tc>
      </w:tr>
    </w:tbl>
    <w:p w:rsidR="00F21084" w:rsidRPr="00F21084" w:rsidRDefault="00F21084" w:rsidP="00F21084">
      <w:r w:rsidRPr="00F21084">
        <w:t>II. Информация об объеме закупок у субъектов малого предпринимательства, социально ориентированных некоммерческих организаций. Информация о несостоявшемся определении поставщиков (подрядчиков, исполнителей) c участием субъектов малого предпринимательства, социально ориентированных некоммерческих организаций</w:t>
      </w:r>
    </w:p>
    <w:tbl>
      <w:tblPr>
        <w:tblW w:w="116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"/>
        <w:gridCol w:w="9195"/>
        <w:gridCol w:w="1961"/>
      </w:tblGrid>
      <w:tr w:rsidR="00F21084" w:rsidRPr="00F21084" w:rsidTr="00F21084"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1084" w:rsidRPr="00F21084" w:rsidRDefault="00F21084" w:rsidP="00F21084">
            <w:pPr>
              <w:rPr>
                <w:b/>
                <w:bCs/>
              </w:rPr>
            </w:pPr>
          </w:p>
        </w:tc>
        <w:tc>
          <w:tcPr>
            <w:tcW w:w="68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1084" w:rsidRPr="00F21084" w:rsidRDefault="00F21084" w:rsidP="00F21084">
            <w:pPr>
              <w:rPr>
                <w:b/>
                <w:bCs/>
              </w:rPr>
            </w:pPr>
          </w:p>
        </w:tc>
        <w:tc>
          <w:tcPr>
            <w:tcW w:w="445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1084" w:rsidRPr="00F21084" w:rsidRDefault="00F21084" w:rsidP="00F21084">
            <w:pPr>
              <w:rPr>
                <w:b/>
                <w:bCs/>
              </w:rPr>
            </w:pP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 xml:space="preserve">№ </w:t>
            </w:r>
            <w:proofErr w:type="gramStart"/>
            <w:r w:rsidRPr="00F21084">
              <w:t>п</w:t>
            </w:r>
            <w:proofErr w:type="gramEnd"/>
            <w:r w:rsidRPr="00F21084">
              <w:t>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Наименование показателя, единица измерения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Величина показателя</w:t>
            </w:r>
          </w:p>
        </w:tc>
      </w:tr>
      <w:tr w:rsidR="00F21084" w:rsidRPr="00F21084" w:rsidTr="00F21084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lastRenderedPageBreak/>
              <w:t>Расчет объема закупок, который заказчик обязан осуществить у субъектов малого предпринимательства, социально ориентированных некоммерческих организаций в отчетном году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Совокупный годовой объем закупок, за исключением объема закупок, сведения о которых составляют государственную тайну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344.876 44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proofErr w:type="gramStart"/>
            <w:r w:rsidRPr="00F21084">
              <w:t>Общий объем финансового обеспечения для оплаты контрактов в отчетном году в рамках осуществления закупок, не подлежащих в соответствии с Федеральным законом "О контрактной системе в сфере закупок товаров, работ, услуг для обеспечения государственных и муниципальных нужд" (далее - Федеральный закон)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</w:t>
            </w:r>
            <w:proofErr w:type="gramEnd"/>
            <w:r w:rsidRPr="00F21084">
              <w:t xml:space="preserve"> социально ориентированных некоммерческих организаций, за исключением объема финансового обеспечения для оплаты в отчетном году контрактов, содержащих сведения, составляющие государственную тайну» (тыс. руб.):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344.876 44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Объём финансового обеспечения для оплаты в отчётном году контрактов, заключаемых для обеспечения обороны страны и безопасности государства, за исключением объёма финансового обеспечения для оплаты в отчётном году контрактов, содержащих сведения, составляющие государственную тайну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Объем финансового обеспечения для оплаты в отчетном году контрактов, заключаемых на оказание услуг по предоставлению кредитов,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proofErr w:type="gramStart"/>
            <w:r w:rsidRPr="00F21084">
              <w:t>Объем финансового обеспечения для оплаты в отчетном году контрактов, заключаемых с единственным поставщиком (подрядчиком, исполнителем) в соответствии с частью 1 (за исключением закупок, которые осуществлены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закона) и частью 12 статьи</w:t>
            </w:r>
            <w:proofErr w:type="gramEnd"/>
            <w:r w:rsidRPr="00F21084">
              <w:t xml:space="preserve"> 93 Федерального закона, за исключением объема финансового обеспечения для оплаты в отчетном году контрактов, содержащих </w:t>
            </w:r>
            <w:r w:rsidRPr="00F21084">
              <w:lastRenderedPageBreak/>
              <w:t>сведения, составляющие государственную тайну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lastRenderedPageBreak/>
              <w:t>344.876 44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Объем финансового обеспечения для оплаты в отчетном году контрактов, заключаемых на выполнение работ в области использования атомной энергии,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Объем финансового обеспечения для оплаты в отчетном году контрактов, заключаемых по результатам закрытых способов определения поставщиков (подрядчиков, исполнителей),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Объем финансового обеспечения для оплаты в отчетном году контрактов, заключаемых на поставку лекарственных препаратов для медицинского применения и медицинских изделий, за исключением объема финансового обеспечения для оплаты в отчетном году контрактов, содержащих сведения, составляющие государственную тайну (тыс. руб.)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3.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Совокупный годовой объем закупок, рассчитанный за вычетом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организаций» (тыс. руб.)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4.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Объем закупок, который заказчик обязан в соответствии с частью 1 статьи 30 Федерального закона осуществить у субъектов малого предпринимательства и социально ориентированных некоммерческих организаций в отчетном году (тыс. руб.)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Объем закупок, который заказчик осуществил у субъектов малого предпринимательства, социально ориентированных некоммерческих организаций в отчетном году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5.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 xml:space="preserve">Объем закупок в отчетном году, осуществленных по результатам определения поставщиков (подрядчиков, исполнителей), проведенного в соответствии с требованиями пункта 1 части 1 </w:t>
            </w:r>
            <w:r w:rsidRPr="00F21084">
              <w:lastRenderedPageBreak/>
              <w:t>статьи 30 Федерального закона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lastRenderedPageBreak/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lastRenderedPageBreak/>
              <w:t>6.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 xml:space="preserve">Объем привлечения в отчетном году субподрядчиков, соисполнителей из числа субъектов малого предпринимательства, социально ориентированных некоммерческих организаций к исполнению контрактов, заключенных по результатам определений поставщиков (подрядчиков, исполнителей), в </w:t>
            </w:r>
            <w:proofErr w:type="gramStart"/>
            <w:r w:rsidRPr="00F21084">
              <w:t>извещениях</w:t>
            </w:r>
            <w:proofErr w:type="gramEnd"/>
            <w:r w:rsidRPr="00F21084">
              <w:t xml:space="preserve"> об осуществлении которых было установлено требование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7.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Объем закупок, который заказчик осуществил у субъектов малого предпринимательства, социально ориентированных некоммерческих организаций в отчетном году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8.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proofErr w:type="gramStart"/>
            <w:r w:rsidRPr="00F21084">
              <w:t>Доля закупок, которые заказчик осуществил у субъектов малого предпринимательства и социально ориентированных некоммерческих организаций в отчетном году, в совокупном годовом объеме закупок, рассчитанном за вычетом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организаций» (%)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  <w:tr w:rsidR="00F21084" w:rsidRPr="00F21084" w:rsidTr="00F21084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Информация о несостоявшихся определениях поставщиков (подрядчиков, исполнителей) с участием субъектов малого предпринимательства, социально ориентированных некоммерческих организаций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9.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Сумма начальных (максимальных) цен контрактов несостоявшихся определений поставщиков (подрядчиков, исполнителей) с участием субъектов малого предпринимательства, социально ориентированных некоммерческих организаций по результатам проведения которых контракт не заключен (тыс</w:t>
            </w:r>
            <w:proofErr w:type="gramStart"/>
            <w:r w:rsidRPr="00F21084">
              <w:t>.р</w:t>
            </w:r>
            <w:proofErr w:type="gramEnd"/>
            <w:r w:rsidRPr="00F21084">
              <w:t>уб.)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0.000 00</w:t>
            </w:r>
          </w:p>
        </w:tc>
      </w:tr>
    </w:tbl>
    <w:p w:rsidR="00F21084" w:rsidRPr="00F21084" w:rsidRDefault="00F21084" w:rsidP="00F21084">
      <w:r w:rsidRPr="00F21084">
        <w:t>III. Информация о заключенных контрактах</w:t>
      </w:r>
    </w:p>
    <w:tbl>
      <w:tblPr>
        <w:tblW w:w="116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"/>
        <w:gridCol w:w="8961"/>
        <w:gridCol w:w="2406"/>
      </w:tblGrid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1084" w:rsidRPr="00F21084" w:rsidRDefault="00F21084" w:rsidP="00F21084">
            <w:r w:rsidRPr="00F21084">
              <w:t>Виды заключенных контрактов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Уникальные номера реестровых записей из реестра контрактов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Контракты, заключенные заказчиками с субъектами малого предпринимательства и социально ориентированными некоммерческими организациями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Контракты, содержащие условие о привлечении к исполнению контрактов субподрядчиков (соисполнителей) из числа субъектов малого предпринимательства и социально ориентированных некоммерческих организаций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3.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Контракты, заключенные в рамках осуществления закупок, не подлежащих в соответствии с Федеральным законом включению в расчет совокупного годового объема закупок заказчика при определении объема закупок, который заказчик обязан осуществить у субъектов малого предпринимательства и социально ориентированных некоммерческих организаций, в том числе: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/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контракты на оказание услуг по предоставлению кредитов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proofErr w:type="gramStart"/>
            <w:r w:rsidRPr="00F21084">
              <w:t>контракты, заключенные с единственным поставщиком (подрядчиком, исполнителем) в соответствии с частями 1 и 12 статьи 93 Федерального закона за исключением контрактов, которые заключены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 xml:space="preserve">контракты, которые заключены в соответствии с пунктом 25 части 1 статьи 93 Федерального </w:t>
            </w:r>
            <w:proofErr w:type="gramStart"/>
            <w:r w:rsidRPr="00F21084">
              <w:t>закона по результатам</w:t>
            </w:r>
            <w:proofErr w:type="gramEnd"/>
            <w:r w:rsidRPr="00F21084">
              <w:t xml:space="preserve">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контракты на выполнение работ в области использования атомной энергии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контракты, при осуществлении которых применяются закрытые способы определения поставщиков (подрядчиков, исполнителей)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  <w:tr w:rsidR="00F21084" w:rsidRPr="00F21084" w:rsidTr="00F2108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контракты на поставку лекарственных препаратов для медицинского применения и медицинских изделий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21084" w:rsidRPr="00F21084" w:rsidRDefault="00F21084" w:rsidP="00F21084">
            <w:r w:rsidRPr="00F21084">
              <w:t>-</w:t>
            </w:r>
          </w:p>
        </w:tc>
      </w:tr>
    </w:tbl>
    <w:p w:rsidR="00F21084" w:rsidRPr="00F21084" w:rsidRDefault="00F21084" w:rsidP="00F21084"/>
    <w:tbl>
      <w:tblPr>
        <w:tblW w:w="116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34"/>
        <w:gridCol w:w="8451"/>
      </w:tblGrid>
      <w:tr w:rsidR="00F21084" w:rsidRPr="00F21084" w:rsidTr="00F21084">
        <w:tc>
          <w:tcPr>
            <w:tcW w:w="31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F21084" w:rsidRPr="00F21084" w:rsidRDefault="00F21084" w:rsidP="00F21084">
            <w:r w:rsidRPr="00F21084">
              <w:rPr>
                <w:b/>
                <w:bCs/>
              </w:rPr>
              <w:t>Руководитель</w:t>
            </w:r>
            <w:r w:rsidRPr="00F21084">
              <w:br/>
            </w:r>
            <w:r w:rsidRPr="00F21084">
              <w:rPr>
                <w:b/>
                <w:bCs/>
              </w:rPr>
              <w:t>(уполномоченный работник)</w:t>
            </w:r>
          </w:p>
        </w:tc>
        <w:tc>
          <w:tcPr>
            <w:tcW w:w="78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7805" w:type="dxa"/>
              <w:tblCellSpacing w:w="1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31"/>
              <w:gridCol w:w="1561"/>
              <w:gridCol w:w="3513"/>
            </w:tblGrid>
            <w:tr w:rsidR="00F21084" w:rsidRPr="00F21084">
              <w:trPr>
                <w:tblCellSpacing w:w="15" w:type="dxa"/>
              </w:trPr>
              <w:tc>
                <w:tcPr>
                  <w:tcW w:w="226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225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F21084" w:rsidRPr="00F21084" w:rsidRDefault="00F21084" w:rsidP="00F21084">
                  <w:r w:rsidRPr="00F21084">
                    <w:t>ДИРЕКТОР</w:t>
                  </w:r>
                </w:p>
              </w:tc>
              <w:tc>
                <w:tcPr>
                  <w:tcW w:w="28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225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F21084" w:rsidRPr="00F21084" w:rsidRDefault="00F21084" w:rsidP="00F21084"/>
              </w:tc>
              <w:tc>
                <w:tcPr>
                  <w:tcW w:w="29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225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F21084" w:rsidRPr="00F21084" w:rsidRDefault="00F21084" w:rsidP="00F21084">
                  <w:r w:rsidRPr="00F21084">
                    <w:t>ЛИТВИНЕНКО АЛЕКСАНДР ДМИТРИЕВИЧ</w:t>
                  </w:r>
                </w:p>
              </w:tc>
            </w:tr>
            <w:tr w:rsidR="00F21084" w:rsidRPr="00F2108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  <w:tcMar>
                    <w:top w:w="0" w:type="dxa"/>
                    <w:left w:w="225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F21084" w:rsidRPr="00F21084" w:rsidRDefault="00F21084" w:rsidP="00F21084">
                  <w:r w:rsidRPr="00F21084">
                    <w:t>(должность)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  <w:tcMar>
                    <w:top w:w="0" w:type="dxa"/>
                    <w:left w:w="225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F21084" w:rsidRPr="00F21084" w:rsidRDefault="00F21084" w:rsidP="00F21084">
                  <w:r w:rsidRPr="00F21084">
                    <w:t>(подпись)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  <w:tcMar>
                    <w:top w:w="0" w:type="dxa"/>
                    <w:left w:w="225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F21084" w:rsidRPr="00F21084" w:rsidRDefault="00F21084" w:rsidP="00F21084">
                  <w:r w:rsidRPr="00F21084">
                    <w:t>(расшифровка подписи)</w:t>
                  </w:r>
                </w:p>
              </w:tc>
            </w:tr>
          </w:tbl>
          <w:p w:rsidR="00F21084" w:rsidRPr="00F21084" w:rsidRDefault="00F21084" w:rsidP="00F21084"/>
        </w:tc>
      </w:tr>
    </w:tbl>
    <w:p w:rsidR="00F21084" w:rsidRPr="00F21084" w:rsidRDefault="00F21084" w:rsidP="00F21084">
      <w:pPr>
        <w:rPr>
          <w:vanish/>
        </w:rPr>
      </w:pPr>
    </w:p>
    <w:tbl>
      <w:tblPr>
        <w:tblW w:w="48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0"/>
      </w:tblGrid>
      <w:tr w:rsidR="00F21084" w:rsidRPr="00F21084" w:rsidTr="00F21084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" w:type="dxa"/>
            </w:tcMar>
            <w:vAlign w:val="center"/>
            <w:hideMark/>
          </w:tcPr>
          <w:p w:rsidR="00F21084" w:rsidRPr="00F21084" w:rsidRDefault="00F21084" w:rsidP="00F21084">
            <w:r w:rsidRPr="00F21084">
              <w:t>М.П.</w:t>
            </w:r>
          </w:p>
        </w:tc>
      </w:tr>
      <w:tr w:rsidR="00F21084" w:rsidRPr="00F21084" w:rsidTr="00F21084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" w:type="dxa"/>
            </w:tcMar>
            <w:vAlign w:val="center"/>
            <w:hideMark/>
          </w:tcPr>
          <w:p w:rsidR="00F21084" w:rsidRPr="00F21084" w:rsidRDefault="00F21084" w:rsidP="00F21084">
            <w:r w:rsidRPr="00F21084">
              <w:t>«19» марта 25г.</w:t>
            </w:r>
          </w:p>
        </w:tc>
      </w:tr>
    </w:tbl>
    <w:p w:rsidR="00B97CBA" w:rsidRDefault="00B97CBA">
      <w:bookmarkStart w:id="0" w:name="_GoBack"/>
      <w:bookmarkEnd w:id="0"/>
    </w:p>
    <w:sectPr w:rsidR="00B97CBA" w:rsidSect="00F21084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084"/>
    <w:rsid w:val="00B97CBA"/>
    <w:rsid w:val="00F2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0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1374</Words>
  <Characters>7838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Арама В.Ю.</dc:creator>
  <cp:lastModifiedBy>Арама В.Ю.</cp:lastModifiedBy>
  <cp:revision>1</cp:revision>
  <dcterms:created xsi:type="dcterms:W3CDTF">2025-03-21T09:39:00Z</dcterms:created>
  <dcterms:modified xsi:type="dcterms:W3CDTF">2025-03-21T09:40:00Z</dcterms:modified>
</cp:coreProperties>
</file>