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39661" w14:textId="77777777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3E8">
        <w:rPr>
          <w:rFonts w:ascii="Times New Roman" w:hAnsi="Times New Roman" w:cs="Times New Roman"/>
          <w:b/>
          <w:sz w:val="32"/>
          <w:szCs w:val="32"/>
        </w:rPr>
        <w:t>Администрация Милоградовского сельского поселения</w:t>
      </w:r>
    </w:p>
    <w:p w14:paraId="6AFCE8C1" w14:textId="77777777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3E8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14:paraId="037A30A6" w14:textId="77777777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A8FF97" w14:textId="77777777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3E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B61E892" w14:textId="77777777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240308" w14:textId="4A5640C5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3E8">
        <w:rPr>
          <w:rFonts w:ascii="Times New Roman" w:hAnsi="Times New Roman" w:cs="Times New Roman"/>
          <w:sz w:val="26"/>
          <w:szCs w:val="26"/>
        </w:rPr>
        <w:t xml:space="preserve">от </w:t>
      </w:r>
      <w:r w:rsidR="00A8333B">
        <w:rPr>
          <w:rFonts w:ascii="Times New Roman" w:hAnsi="Times New Roman" w:cs="Times New Roman"/>
          <w:sz w:val="26"/>
          <w:szCs w:val="26"/>
        </w:rPr>
        <w:t>28</w:t>
      </w:r>
      <w:r w:rsidRPr="00A203E8">
        <w:rPr>
          <w:rFonts w:ascii="Times New Roman" w:hAnsi="Times New Roman" w:cs="Times New Roman"/>
          <w:sz w:val="26"/>
          <w:szCs w:val="26"/>
        </w:rPr>
        <w:t xml:space="preserve">.07.2023                                                                                                            № </w:t>
      </w:r>
      <w:r w:rsidR="00A8333B">
        <w:rPr>
          <w:rFonts w:ascii="Times New Roman" w:hAnsi="Times New Roman" w:cs="Times New Roman"/>
          <w:sz w:val="26"/>
          <w:szCs w:val="26"/>
        </w:rPr>
        <w:t>42</w:t>
      </w:r>
      <w:r w:rsidRPr="00A203E8">
        <w:rPr>
          <w:rFonts w:ascii="Times New Roman" w:hAnsi="Times New Roman" w:cs="Times New Roman"/>
          <w:sz w:val="26"/>
          <w:szCs w:val="26"/>
        </w:rPr>
        <w:t>-п</w:t>
      </w:r>
    </w:p>
    <w:p w14:paraId="2E950E9E" w14:textId="77777777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3E8">
        <w:rPr>
          <w:rFonts w:ascii="Times New Roman" w:hAnsi="Times New Roman" w:cs="Times New Roman"/>
          <w:sz w:val="26"/>
          <w:szCs w:val="26"/>
        </w:rPr>
        <w:t>с. Милоградовка</w:t>
      </w:r>
    </w:p>
    <w:p w14:paraId="275E8C88" w14:textId="77777777" w:rsidR="00923160" w:rsidRDefault="00923160" w:rsidP="0092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41FBAB" w14:textId="77777777" w:rsidR="00923160" w:rsidRPr="009F6916" w:rsidRDefault="00923160" w:rsidP="0092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14:paraId="0B60CD27" w14:textId="77777777" w:rsidR="00923160" w:rsidRPr="009F6916" w:rsidRDefault="00923160" w:rsidP="0092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B18BA" w14:textId="77777777" w:rsidR="00923160" w:rsidRPr="009F6916" w:rsidRDefault="00923160" w:rsidP="009231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                ст. 14.1 Федерального закона от 24.07.1998 № 124-ФЗ «Об основных гарантиях прав ребенка в Российской Федерации»</w:t>
      </w:r>
      <w:r w:rsidRPr="009F6916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</w:p>
    <w:p w14:paraId="0DE05CF5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14:paraId="735ADE1F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08312B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14:paraId="5552F34B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Руководителям предприятий (организаций) всех форм собственности рекомендовать сообщать в 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сведения о наличии в пользовании потенциально опасных объектов для жизни и здоровья несовершеннолетних.</w:t>
      </w:r>
    </w:p>
    <w:p w14:paraId="6A4C78AF" w14:textId="77777777" w:rsidR="00923160" w:rsidRPr="009F6916" w:rsidRDefault="00923160" w:rsidP="009231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r w:rsidRPr="00187133">
        <w:rPr>
          <w:rFonts w:ascii="Times New Roman" w:eastAsia="Times New Roman" w:hAnsi="Times New Roman" w:cs="Times New Roman"/>
          <w:sz w:val="28"/>
          <w:szCs w:val="28"/>
          <w:lang w:eastAsia="ru-RU"/>
        </w:rPr>
        <w:t>www.mlgrd.pavlograd.omskportal.ru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BEC365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Контроль за выполнением настоящего постановления воз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лагаю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себя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B5AA9CC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30C21D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93A58F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</w:p>
    <w:p w14:paraId="00431C52" w14:textId="6C36038A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 Е.А. Яковенко</w:t>
      </w:r>
    </w:p>
    <w:p w14:paraId="7AE9E5B8" w14:textId="6F32BFF0" w:rsidR="00DD649C" w:rsidRDefault="00DD649C"/>
    <w:p w14:paraId="08FA4F4E" w14:textId="05C11338" w:rsidR="00923160" w:rsidRDefault="00923160"/>
    <w:p w14:paraId="5B0B0171" w14:textId="50432B6F" w:rsidR="00923160" w:rsidRDefault="00923160"/>
    <w:p w14:paraId="3BE623EE" w14:textId="06FD3CCD" w:rsidR="00923160" w:rsidRDefault="00923160"/>
    <w:p w14:paraId="3C12480F" w14:textId="24633B25" w:rsidR="00923160" w:rsidRDefault="00923160"/>
    <w:p w14:paraId="0DE0D02A" w14:textId="049E86F2" w:rsidR="00923160" w:rsidRDefault="00923160"/>
    <w:p w14:paraId="062C2487" w14:textId="77777777" w:rsidR="00A8333B" w:rsidRDefault="00A8333B" w:rsidP="00923160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77442B" w14:textId="5585B98C" w:rsidR="00923160" w:rsidRPr="009F6916" w:rsidRDefault="00923160" w:rsidP="00923160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607EEB27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</w:p>
    <w:p w14:paraId="00102697" w14:textId="5E4B7920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A83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28.07.2023</w:t>
      </w:r>
      <w:bookmarkStart w:id="0" w:name="_GoBack"/>
      <w:bookmarkEnd w:id="0"/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A83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42-п</w:t>
      </w:r>
    </w:p>
    <w:p w14:paraId="06A52628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B581F6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27"/>
      <w:bookmarkEnd w:id="1"/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</w:t>
      </w:r>
    </w:p>
    <w:p w14:paraId="364768B1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 реестра потенциально опасных объектов для жизни и здоровья несовершеннолетних</w:t>
      </w:r>
    </w:p>
    <w:p w14:paraId="6C882A08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C15377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Общие положения.</w:t>
      </w:r>
    </w:p>
    <w:p w14:paraId="19ABDF10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Порядок ведения реестра потенциально опасных объектов для жизни и здоровья несовершеннолетних (далее - Порядок) регулирует регистрацию потенциально опасных объектов для жизни и здоровья несовершеннолетних, расположенных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14:paraId="719932B0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Положение разработано в соответствии с:</w:t>
      </w:r>
    </w:p>
    <w:p w14:paraId="1D3A8DE4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Градостроительным кодексом Российской Федерации;</w:t>
      </w:r>
    </w:p>
    <w:p w14:paraId="6A62125B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Гражданским кодексом Российской Федерации;</w:t>
      </w:r>
    </w:p>
    <w:p w14:paraId="4F67258B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Федеральным законом от 30.12.2009 № 384-ФЗ «Технический регламент о безопасности зданий и сооружений»;</w:t>
      </w:r>
    </w:p>
    <w:p w14:paraId="43182255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14:paraId="0FE9F2BF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24.07.1998 № 124-ФЗ «Об основных гарантиях прав ребенка в Российской Федерации»;</w:t>
      </w:r>
    </w:p>
    <w:p w14:paraId="1D123107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5DEF9064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A8324AB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эксплуатирующих их предприятий, организаций (далее - организаций),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обо всех потенциально опасных объектах для жизни и здоровья несовершеннолетних.</w:t>
      </w:r>
    </w:p>
    <w:p w14:paraId="242293E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Установить, что к потенциально опасным объектам для жизни и здоровья несовершеннолетних относятся:</w:t>
      </w:r>
    </w:p>
    <w:p w14:paraId="5D8FFDD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объекты незавершенного строительства, вход граждан на которые не ограничен;</w:t>
      </w:r>
    </w:p>
    <w:p w14:paraId="78094E6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14:paraId="1810F16D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объекты коммунальной инфраструктуры (канализационные люки, водозаборные сооружения, скважины, очистные сооружения), к которым имеется доступ неопределенного круга лиц;</w:t>
      </w:r>
    </w:p>
    <w:p w14:paraId="5D0AA4C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ветхие жилые дома, проживание граждан в которых не осуществляется;</w:t>
      </w:r>
    </w:p>
    <w:p w14:paraId="7C5F8F39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природные объекты (котлованы, овраги, камни и иные), нахождение несовершеннолетних на которых создает угрозу их жизни и здоровью;</w:t>
      </w:r>
    </w:p>
    <w:p w14:paraId="79067B5C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иные объекты недвижимого имущества, нахождение на которых несовершеннолетних граждан может угрожать их жизни и здоровью.</w:t>
      </w:r>
    </w:p>
    <w:p w14:paraId="08B769CB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Порядок регистрации потенциально опасных объектов для жизни и здоровья несовершеннолетних в реестре.</w:t>
      </w:r>
    </w:p>
    <w:p w14:paraId="7F623D7A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В целях формирования реестра ответственное должностное лицо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ежеквартально проводит мониторинг объектов недвижимого имущества, природных объектов, расположенных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обладающих опасностью для жизни и здоровья несовершеннолетних в целях включения в реестр.</w:t>
      </w:r>
    </w:p>
    <w:p w14:paraId="76DD5C04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При установлении таких объектов в ходе мониторинга, указанного в                  п. 2.1 Порядка, с использованием системы межведомственного электронного взаимодействия должностное лицо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Милоградовского сельского поселения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 запрос в регистрирующий орган в целях получения информации о правообладателях потенциально опасного объекта для жизни и здоровья несовершеннолетних.</w:t>
      </w:r>
    </w:p>
    <w:p w14:paraId="251FF878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Любое заинтересованное лицо, обладающие сведениями о наличии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потенциально опасных объектов для жизни и здоровья несовершеннолетних, вправе сообщить в 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14:paraId="568BE68A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Не позднее 10 апреля, июля, октября, января каждого года с учетом данных, полученных по результатам мониторинга, указанного в п. 2.1. Порядка, межведомственного взаимодействия, на основании сообщений заинтересованных лиц должностное лицо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актуализирует реестр по форме, установленной в приложении № 2 к Порядку.</w:t>
      </w:r>
    </w:p>
    <w:p w14:paraId="501818E5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Реестр утверждается распоряжением главы Администрации</w:t>
      </w:r>
      <w:r w:rsidRPr="0018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10 дней с момента его актуализации.</w:t>
      </w:r>
    </w:p>
    <w:p w14:paraId="477FDE16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2.5. В случае если признаки опасности объекта ликвидированы должностное лицо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исключает объект из реестра в сроки, указанные в п. 2.5 Порядка.</w:t>
      </w:r>
    </w:p>
    <w:p w14:paraId="0F77C41E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Порядок взаимодействия.</w:t>
      </w:r>
    </w:p>
    <w:p w14:paraId="00AB6960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В целях предотвращения негативных последствий для жизни и здоровья несовершеннолетних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 не позднее 10 рабочих дней с момента утверждения или актуализации реестра размещает его на 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r w:rsidRPr="00187133">
        <w:rPr>
          <w:rFonts w:ascii="Times New Roman" w:eastAsia="Times New Roman" w:hAnsi="Times New Roman" w:cs="Times New Roman"/>
          <w:sz w:val="28"/>
          <w:szCs w:val="28"/>
          <w:lang w:eastAsia="ru-RU"/>
        </w:rPr>
        <w:t>www.mlgrd.pavlograd.omskportal.ru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рекомендациями для несовершеннолетних и их законных представителей воздержаться от посещения потенциально опасных объектов.</w:t>
      </w:r>
    </w:p>
    <w:p w14:paraId="4AF63D60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При выявлении потенциально опасных объектов для жизни и здоровья несовершеннолетних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информирует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Павлоградского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прокуратуру Омской области о наличии оснований для принятия мер к правообладателям таких объектов.</w:t>
      </w:r>
    </w:p>
    <w:p w14:paraId="639D59E0" w14:textId="77777777" w:rsidR="00923160" w:rsidRPr="009F6916" w:rsidRDefault="00923160" w:rsidP="009231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6916">
        <w:br w:type="page"/>
      </w:r>
    </w:p>
    <w:p w14:paraId="268DCF0D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</w:p>
    <w:p w14:paraId="294CF60C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</w:t>
      </w:r>
    </w:p>
    <w:p w14:paraId="0887F96A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77FCD2" w14:textId="175B542E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Администрацию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Милоградовского сельского поселения</w:t>
      </w:r>
    </w:p>
    <w:p w14:paraId="0D2AEFAA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390B66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771C3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сообщение.</w:t>
      </w:r>
    </w:p>
    <w:p w14:paraId="3A81A9B1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57CB23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93"/>
      <w:bookmarkEnd w:id="2"/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рассмотреть вопрос включения в реестре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14:paraId="1218BD68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49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638"/>
        <w:gridCol w:w="2223"/>
        <w:gridCol w:w="1933"/>
        <w:gridCol w:w="3270"/>
      </w:tblGrid>
      <w:tr w:rsidR="00923160" w:rsidRPr="009F6916" w14:paraId="37DB7DC5" w14:textId="77777777" w:rsidTr="009D70EF">
        <w:trPr>
          <w:trHeight w:val="248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70164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56D4587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10A9B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4D0CFD9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29545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53EF2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CC3AD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Причины включения/исключения</w:t>
            </w:r>
          </w:p>
        </w:tc>
      </w:tr>
      <w:tr w:rsidR="00923160" w:rsidRPr="009F6916" w14:paraId="6F98FCD6" w14:textId="77777777" w:rsidTr="009D70EF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4B1B3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216A3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B59BC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E5811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544B1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160" w:rsidRPr="009F6916" w14:paraId="1942A719" w14:textId="77777777" w:rsidTr="009D70EF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882F8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54D38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0311D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90239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712A1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160" w:rsidRPr="009F6916" w14:paraId="3C7CBF06" w14:textId="77777777" w:rsidTr="009D70EF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12042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F43F8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F3937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2CEB2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042BB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B920C6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2B0C5F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(подпись) Ф.И.О.</w:t>
      </w:r>
    </w:p>
    <w:sectPr w:rsidR="00923160" w:rsidRPr="009F6916" w:rsidSect="0092316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96"/>
    <w:rsid w:val="001D0696"/>
    <w:rsid w:val="00923160"/>
    <w:rsid w:val="00A8333B"/>
    <w:rsid w:val="00D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7227"/>
  <w15:chartTrackingRefBased/>
  <w15:docId w15:val="{D0A07261-7598-4C8E-BBB1-8EBEDD98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2023-07-20T09:24:00Z</dcterms:created>
  <dcterms:modified xsi:type="dcterms:W3CDTF">2023-07-31T05:20:00Z</dcterms:modified>
</cp:coreProperties>
</file>